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3E" w:rsidRPr="00F3723E" w:rsidRDefault="006E32CC" w:rsidP="00ED0EE5">
      <w:pPr>
        <w:jc w:val="center"/>
        <w:rPr>
          <w:rFonts w:cstheme="minorHAnsi"/>
          <w:b/>
          <w:bCs/>
          <w:sz w:val="22"/>
          <w:szCs w:val="22"/>
        </w:rPr>
      </w:pPr>
      <w:r w:rsidRPr="00F3723E">
        <w:rPr>
          <w:rFonts w:ascii="Garamond" w:hAnsi="Garamond"/>
          <w:color w:val="333333"/>
          <w:sz w:val="22"/>
          <w:szCs w:val="22"/>
        </w:rPr>
        <w:br/>
      </w:r>
      <w:r w:rsidR="00F3723E" w:rsidRPr="00F3723E">
        <w:rPr>
          <w:noProof/>
          <w:sz w:val="22"/>
          <w:szCs w:val="22"/>
        </w:rPr>
        <w:drawing>
          <wp:inline distT="0" distB="0" distL="0" distR="0">
            <wp:extent cx="810491" cy="810491"/>
            <wp:effectExtent l="0" t="0" r="8890" b="8890"/>
            <wp:docPr id="3" name="Immagine 1" descr="Galleria FI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ia FID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575" cy="826575"/>
                    </a:xfrm>
                    <a:prstGeom prst="rect">
                      <a:avLst/>
                    </a:prstGeom>
                    <a:noFill/>
                    <a:ln>
                      <a:noFill/>
                    </a:ln>
                  </pic:spPr>
                </pic:pic>
              </a:graphicData>
            </a:graphic>
          </wp:inline>
        </w:drawing>
      </w:r>
    </w:p>
    <w:p w:rsidR="00B57FCF" w:rsidRDefault="00B57FCF" w:rsidP="00F3723E">
      <w:pPr>
        <w:rPr>
          <w:rFonts w:cstheme="minorHAnsi"/>
          <w:b/>
          <w:bCs/>
          <w:sz w:val="22"/>
          <w:szCs w:val="22"/>
        </w:rPr>
      </w:pPr>
    </w:p>
    <w:p w:rsidR="00B57FCF" w:rsidRPr="00ED0EE5" w:rsidRDefault="00ED0EE5" w:rsidP="00ED0EE5">
      <w:pPr>
        <w:jc w:val="center"/>
        <w:rPr>
          <w:rFonts w:cstheme="minorHAnsi"/>
          <w:b/>
          <w:bCs/>
          <w:sz w:val="28"/>
          <w:szCs w:val="28"/>
          <w:u w:val="single"/>
        </w:rPr>
      </w:pPr>
      <w:r w:rsidRPr="00ED0EE5">
        <w:rPr>
          <w:rFonts w:cstheme="minorHAnsi"/>
          <w:b/>
          <w:bCs/>
          <w:sz w:val="28"/>
          <w:szCs w:val="28"/>
          <w:u w:val="single"/>
        </w:rPr>
        <w:t>Comunicato stampa</w:t>
      </w:r>
    </w:p>
    <w:p w:rsidR="00B57FCF" w:rsidRPr="00F3723E" w:rsidRDefault="00B57FCF" w:rsidP="00F3723E">
      <w:pPr>
        <w:rPr>
          <w:rFonts w:cstheme="minorHAnsi"/>
          <w:b/>
          <w:bCs/>
          <w:sz w:val="22"/>
          <w:szCs w:val="22"/>
        </w:rPr>
      </w:pPr>
    </w:p>
    <w:p w:rsidR="00F3723E" w:rsidRPr="00971011" w:rsidRDefault="00803DE5" w:rsidP="00F3723E">
      <w:pPr>
        <w:rPr>
          <w:b/>
          <w:bCs/>
          <w:sz w:val="22"/>
          <w:szCs w:val="22"/>
        </w:rPr>
      </w:pPr>
      <w:r>
        <w:rPr>
          <w:b/>
          <w:bCs/>
          <w:sz w:val="22"/>
          <w:szCs w:val="22"/>
        </w:rPr>
        <w:t>Matilde Mancini</w:t>
      </w:r>
    </w:p>
    <w:p w:rsidR="00F3723E" w:rsidRPr="00971011" w:rsidRDefault="00803DE5" w:rsidP="00F3723E">
      <w:pPr>
        <w:rPr>
          <w:b/>
          <w:bCs/>
          <w:i/>
          <w:sz w:val="22"/>
          <w:szCs w:val="22"/>
        </w:rPr>
      </w:pPr>
      <w:r>
        <w:rPr>
          <w:b/>
          <w:bCs/>
          <w:i/>
          <w:sz w:val="22"/>
          <w:szCs w:val="22"/>
        </w:rPr>
        <w:t>Forme gettate</w:t>
      </w:r>
    </w:p>
    <w:p w:rsidR="00F3723E" w:rsidRPr="00971011" w:rsidRDefault="00F3723E" w:rsidP="00F3723E">
      <w:pPr>
        <w:rPr>
          <w:sz w:val="22"/>
          <w:szCs w:val="22"/>
        </w:rPr>
      </w:pPr>
      <w:r w:rsidRPr="00971011">
        <w:rPr>
          <w:sz w:val="22"/>
          <w:szCs w:val="22"/>
        </w:rPr>
        <w:t xml:space="preserve">Testo in catalogo di Gabriele </w:t>
      </w:r>
      <w:proofErr w:type="spellStart"/>
      <w:r w:rsidRPr="00971011">
        <w:rPr>
          <w:sz w:val="22"/>
          <w:szCs w:val="22"/>
        </w:rPr>
        <w:t>Simongini</w:t>
      </w:r>
      <w:proofErr w:type="spellEnd"/>
      <w:r w:rsidRPr="00971011">
        <w:rPr>
          <w:sz w:val="22"/>
          <w:szCs w:val="22"/>
        </w:rPr>
        <w:t xml:space="preserve"> </w:t>
      </w:r>
      <w:r w:rsidRPr="00971011">
        <w:rPr>
          <w:sz w:val="22"/>
          <w:szCs w:val="22"/>
        </w:rPr>
        <w:br/>
      </w:r>
    </w:p>
    <w:p w:rsidR="00F3723E" w:rsidRPr="00971011" w:rsidRDefault="00F3723E" w:rsidP="00F3723E">
      <w:pPr>
        <w:rPr>
          <w:b/>
          <w:bCs/>
          <w:sz w:val="22"/>
          <w:szCs w:val="22"/>
        </w:rPr>
      </w:pPr>
      <w:r w:rsidRPr="00971011">
        <w:rPr>
          <w:b/>
          <w:bCs/>
          <w:sz w:val="22"/>
          <w:szCs w:val="22"/>
        </w:rPr>
        <w:t xml:space="preserve">Inaugurazione </w:t>
      </w:r>
      <w:r w:rsidR="00803DE5">
        <w:rPr>
          <w:b/>
          <w:bCs/>
          <w:sz w:val="22"/>
          <w:szCs w:val="22"/>
        </w:rPr>
        <w:t>11</w:t>
      </w:r>
      <w:r w:rsidRPr="00971011">
        <w:rPr>
          <w:b/>
          <w:bCs/>
          <w:sz w:val="22"/>
          <w:szCs w:val="22"/>
        </w:rPr>
        <w:t xml:space="preserve"> </w:t>
      </w:r>
      <w:r w:rsidR="00803DE5">
        <w:rPr>
          <w:b/>
          <w:bCs/>
          <w:sz w:val="22"/>
          <w:szCs w:val="22"/>
        </w:rPr>
        <w:t>marzo 2023</w:t>
      </w:r>
      <w:r w:rsidR="00ED0EE5">
        <w:rPr>
          <w:b/>
          <w:bCs/>
          <w:sz w:val="22"/>
          <w:szCs w:val="22"/>
        </w:rPr>
        <w:t xml:space="preserve"> dalle ore 18.00 alle ore 21.0</w:t>
      </w:r>
      <w:r w:rsidRPr="00971011">
        <w:rPr>
          <w:b/>
          <w:bCs/>
          <w:sz w:val="22"/>
          <w:szCs w:val="22"/>
        </w:rPr>
        <w:t>0</w:t>
      </w:r>
    </w:p>
    <w:p w:rsidR="00F3723E" w:rsidRPr="00971011" w:rsidRDefault="00F3723E" w:rsidP="00971011">
      <w:pPr>
        <w:tabs>
          <w:tab w:val="left" w:pos="1860"/>
        </w:tabs>
        <w:rPr>
          <w:b/>
          <w:bCs/>
          <w:sz w:val="22"/>
          <w:szCs w:val="22"/>
        </w:rPr>
      </w:pPr>
      <w:r w:rsidRPr="00971011">
        <w:rPr>
          <w:b/>
          <w:bCs/>
          <w:sz w:val="22"/>
          <w:szCs w:val="22"/>
        </w:rPr>
        <w:t>Galleria Fidia</w:t>
      </w:r>
      <w:r w:rsidR="00971011" w:rsidRPr="00971011">
        <w:rPr>
          <w:b/>
          <w:bCs/>
          <w:sz w:val="22"/>
          <w:szCs w:val="22"/>
        </w:rPr>
        <w:tab/>
      </w:r>
    </w:p>
    <w:p w:rsidR="00F3723E" w:rsidRPr="00971011" w:rsidRDefault="00F3723E" w:rsidP="00F3723E">
      <w:pPr>
        <w:rPr>
          <w:sz w:val="22"/>
          <w:szCs w:val="22"/>
        </w:rPr>
      </w:pPr>
      <w:r w:rsidRPr="00971011">
        <w:rPr>
          <w:sz w:val="22"/>
          <w:szCs w:val="22"/>
        </w:rPr>
        <w:t xml:space="preserve">Via Angelo </w:t>
      </w:r>
      <w:proofErr w:type="spellStart"/>
      <w:r w:rsidRPr="00971011">
        <w:rPr>
          <w:sz w:val="22"/>
          <w:szCs w:val="22"/>
        </w:rPr>
        <w:t>Brunetti</w:t>
      </w:r>
      <w:proofErr w:type="spellEnd"/>
      <w:r w:rsidRPr="00971011">
        <w:rPr>
          <w:sz w:val="22"/>
          <w:szCs w:val="22"/>
        </w:rPr>
        <w:t xml:space="preserve"> 49 – Roma</w:t>
      </w:r>
    </w:p>
    <w:p w:rsidR="00F3723E" w:rsidRPr="00971011" w:rsidRDefault="00F3723E" w:rsidP="00F3723E">
      <w:pPr>
        <w:rPr>
          <w:sz w:val="22"/>
          <w:szCs w:val="22"/>
        </w:rPr>
      </w:pPr>
      <w:r w:rsidRPr="00971011">
        <w:rPr>
          <w:sz w:val="22"/>
          <w:szCs w:val="22"/>
        </w:rPr>
        <w:t xml:space="preserve">Fino al </w:t>
      </w:r>
      <w:r w:rsidR="000964BD">
        <w:rPr>
          <w:sz w:val="22"/>
          <w:szCs w:val="22"/>
        </w:rPr>
        <w:t>31 marzo 2023</w:t>
      </w:r>
      <w:r w:rsidRPr="00971011">
        <w:rPr>
          <w:sz w:val="22"/>
          <w:szCs w:val="22"/>
        </w:rPr>
        <w:t xml:space="preserve"> </w:t>
      </w:r>
    </w:p>
    <w:p w:rsidR="00F3723E" w:rsidRPr="00971011" w:rsidRDefault="00F3723E" w:rsidP="00F3723E">
      <w:pPr>
        <w:rPr>
          <w:sz w:val="22"/>
          <w:szCs w:val="22"/>
        </w:rPr>
      </w:pPr>
    </w:p>
    <w:p w:rsidR="00F3723E" w:rsidRPr="00971011" w:rsidRDefault="00803DE5" w:rsidP="00F3723E">
      <w:pPr>
        <w:pStyle w:val="Nessunaspaziatura"/>
        <w:rPr>
          <w:rFonts w:ascii="Times New Roman" w:hAnsi="Times New Roman" w:cs="Times New Roman"/>
        </w:rPr>
      </w:pPr>
      <w:r>
        <w:rPr>
          <w:rFonts w:ascii="Times New Roman" w:hAnsi="Times New Roman" w:cs="Times New Roman"/>
        </w:rPr>
        <w:t>Sabato</w:t>
      </w:r>
      <w:r w:rsidR="00F3723E" w:rsidRPr="00971011">
        <w:rPr>
          <w:rFonts w:ascii="Times New Roman" w:hAnsi="Times New Roman" w:cs="Times New Roman"/>
        </w:rPr>
        <w:t xml:space="preserve"> </w:t>
      </w:r>
      <w:r>
        <w:rPr>
          <w:rFonts w:ascii="Times New Roman" w:hAnsi="Times New Roman" w:cs="Times New Roman"/>
          <w:b/>
          <w:bCs/>
        </w:rPr>
        <w:t>11 marzo 2023</w:t>
      </w:r>
      <w:r w:rsidR="00ED0EE5">
        <w:rPr>
          <w:rFonts w:ascii="Times New Roman" w:hAnsi="Times New Roman" w:cs="Times New Roman"/>
          <w:b/>
          <w:bCs/>
        </w:rPr>
        <w:t xml:space="preserve"> dalle ore 18.00 alle ore 21.0</w:t>
      </w:r>
      <w:r w:rsidR="00F3723E" w:rsidRPr="00971011">
        <w:rPr>
          <w:rFonts w:ascii="Times New Roman" w:hAnsi="Times New Roman" w:cs="Times New Roman"/>
          <w:b/>
          <w:bCs/>
        </w:rPr>
        <w:t xml:space="preserve">0 </w:t>
      </w:r>
      <w:r w:rsidR="00F3723E" w:rsidRPr="00971011">
        <w:rPr>
          <w:rFonts w:ascii="Times New Roman" w:eastAsia="Times New Roman" w:hAnsi="Times New Roman" w:cs="Times New Roman"/>
          <w:lang w:eastAsia="it-IT"/>
        </w:rPr>
        <w:t xml:space="preserve">gli spazi della </w:t>
      </w:r>
      <w:r w:rsidR="00F3723E" w:rsidRPr="00971011">
        <w:rPr>
          <w:rFonts w:ascii="Times New Roman" w:eastAsia="Times New Roman" w:hAnsi="Times New Roman" w:cs="Times New Roman"/>
          <w:b/>
          <w:bCs/>
          <w:lang w:eastAsia="it-IT"/>
        </w:rPr>
        <w:t>Galleria Fidia</w:t>
      </w:r>
      <w:r w:rsidR="00F3723E" w:rsidRPr="00971011">
        <w:rPr>
          <w:rFonts w:ascii="Times New Roman" w:eastAsia="Times New Roman" w:hAnsi="Times New Roman" w:cs="Times New Roman"/>
          <w:lang w:eastAsia="it-IT"/>
        </w:rPr>
        <w:t xml:space="preserve"> di </w:t>
      </w:r>
      <w:r w:rsidR="00F3723E" w:rsidRPr="00971011">
        <w:rPr>
          <w:rFonts w:ascii="Times New Roman" w:eastAsia="Times New Roman" w:hAnsi="Times New Roman" w:cs="Times New Roman"/>
          <w:b/>
          <w:bCs/>
          <w:lang w:eastAsia="it-IT"/>
        </w:rPr>
        <w:t>Fausto Fiume</w:t>
      </w:r>
      <w:r w:rsidR="00F3723E" w:rsidRPr="00971011">
        <w:rPr>
          <w:rFonts w:ascii="Times New Roman" w:hAnsi="Times New Roman" w:cs="Times New Roman"/>
        </w:rPr>
        <w:t xml:space="preserve"> inaugurano</w:t>
      </w:r>
    </w:p>
    <w:p w:rsidR="00F3723E" w:rsidRPr="00971011" w:rsidRDefault="00ED0EE5" w:rsidP="00F3723E">
      <w:pPr>
        <w:pStyle w:val="Nessunaspaziatura"/>
        <w:rPr>
          <w:rFonts w:ascii="Times New Roman" w:hAnsi="Times New Roman" w:cs="Times New Roman"/>
        </w:rPr>
      </w:pPr>
      <w:r w:rsidRPr="00ED0EE5">
        <w:rPr>
          <w:rFonts w:ascii="Times New Roman" w:hAnsi="Times New Roman" w:cs="Times New Roman"/>
        </w:rPr>
        <w:t>la mostra personale di</w:t>
      </w:r>
      <w:r>
        <w:rPr>
          <w:rFonts w:ascii="Times New Roman" w:hAnsi="Times New Roman" w:cs="Times New Roman"/>
          <w:b/>
        </w:rPr>
        <w:t xml:space="preserve"> </w:t>
      </w:r>
      <w:r w:rsidR="00803DE5">
        <w:rPr>
          <w:rFonts w:ascii="Times New Roman" w:hAnsi="Times New Roman" w:cs="Times New Roman"/>
          <w:b/>
        </w:rPr>
        <w:t>Matilde Mancini</w:t>
      </w:r>
      <w:r w:rsidR="00971011">
        <w:rPr>
          <w:rFonts w:ascii="Times New Roman" w:hAnsi="Times New Roman" w:cs="Times New Roman"/>
          <w:b/>
        </w:rPr>
        <w:t xml:space="preserve"> </w:t>
      </w:r>
      <w:r w:rsidR="00F3723E" w:rsidRPr="00971011">
        <w:rPr>
          <w:rFonts w:ascii="Times New Roman" w:hAnsi="Times New Roman" w:cs="Times New Roman"/>
        </w:rPr>
        <w:t>|</w:t>
      </w:r>
      <w:r w:rsidR="00971011">
        <w:rPr>
          <w:rFonts w:ascii="Times New Roman" w:hAnsi="Times New Roman" w:cs="Times New Roman"/>
        </w:rPr>
        <w:t xml:space="preserve"> </w:t>
      </w:r>
      <w:r w:rsidR="00803DE5">
        <w:rPr>
          <w:rFonts w:ascii="Times New Roman" w:hAnsi="Times New Roman" w:cs="Times New Roman"/>
          <w:b/>
          <w:i/>
        </w:rPr>
        <w:t>Forme gettate</w:t>
      </w:r>
      <w:r w:rsidR="00F3723E" w:rsidRPr="00971011">
        <w:rPr>
          <w:rFonts w:ascii="Times New Roman" w:hAnsi="Times New Roman" w:cs="Times New Roman"/>
          <w:b/>
          <w:i/>
        </w:rPr>
        <w:t xml:space="preserve"> </w:t>
      </w:r>
    </w:p>
    <w:p w:rsidR="00803DE5" w:rsidRDefault="006E32CC" w:rsidP="00803DE5">
      <w:pPr>
        <w:jc w:val="both"/>
        <w:rPr>
          <w:sz w:val="22"/>
          <w:szCs w:val="22"/>
        </w:rPr>
      </w:pPr>
      <w:r w:rsidRPr="00971011">
        <w:rPr>
          <w:sz w:val="22"/>
          <w:szCs w:val="22"/>
        </w:rPr>
        <w:br/>
      </w:r>
      <w:r w:rsidR="00971011">
        <w:rPr>
          <w:sz w:val="22"/>
          <w:szCs w:val="22"/>
        </w:rPr>
        <w:t>“</w:t>
      </w:r>
      <w:r w:rsidR="00803DE5" w:rsidRPr="00803DE5">
        <w:rPr>
          <w:sz w:val="22"/>
          <w:szCs w:val="22"/>
        </w:rPr>
        <w:t>Come non toccare le nuove sculture di Matilde Mancini per sentire il freddo del bronzo e il caldo del legno impegnati in una seducente danza di forme che sembrano rispondersi reciprocamente? Queste opere hanno un afflato ascensionale, irrevocabilmente volto verso l’alto e, fatte le debite proporzioni, possiedono strutturalmente qualcosa di quella metamorfica spinta elevatrice che fa tornare alla mente uno dei più sublimi capolavori scultorei di tutti i tempi, “Apollo e Dafne” del Bernini. Così, nei sorprendenti esiti recenti della sua lunga ricerca in cui si uniscono all’unisono i due materiali (bronzo e legno) finora usati separatamente, con uno scatto qualitativo davvero convincente che fa leva sul concetto di dualità, Matilde Mancini riesce a far convivere l’immediatezza della materializzazione formale con la profondità della riflessione filosofica, unite in una osmosi piena di equilibrio. Nel primo caso, l’artista parte, con un atto di umile sensibilità nei confronti della natura, dai suggerimenti formali offerti dalle radici di ulivo abbandonate e perlopiù raccolte sotto la Rocca dei Borgia a Subiaco per creare un dialogo con il bronzo liquido gettato a terra e solidificato, con un procedimento tecnico difficile e delicato. Ecco nascere, senza studi, bozzetti o disegni preparatori, queste “Forme gettate”, in cui il caso si unisce all’intuito e all’esperienza dell’artista per dar vita a sculture che sorprendentemente sembrano poter crescere ancora per un fremito organico in divenire. Sono forme che possono ancora “accadere”, rifuggendo qualsiasi cristallizzazione definitiva, espandendosi fra caos e ordine con una naturalezza modulata dall’azione (forse “</w:t>
      </w:r>
      <w:proofErr w:type="spellStart"/>
      <w:r w:rsidR="00803DE5" w:rsidRPr="00803DE5">
        <w:rPr>
          <w:sz w:val="22"/>
          <w:szCs w:val="22"/>
        </w:rPr>
        <w:t>actionsculpture</w:t>
      </w:r>
      <w:proofErr w:type="spellEnd"/>
      <w:r w:rsidR="00803DE5" w:rsidRPr="00803DE5">
        <w:rPr>
          <w:sz w:val="22"/>
          <w:szCs w:val="22"/>
        </w:rPr>
        <w:t>”?) sensibile ed empatica dell’artista che si apre con fiducia al mondo. Sono estensioni di un accordo creativo che rifiuta la chiusura e la prassi puramente imitativa.</w:t>
      </w:r>
      <w:r w:rsidR="00803DE5">
        <w:rPr>
          <w:sz w:val="22"/>
          <w:szCs w:val="22"/>
        </w:rPr>
        <w:t>”</w:t>
      </w:r>
    </w:p>
    <w:p w:rsidR="00803DE5" w:rsidRDefault="00803DE5" w:rsidP="00803DE5">
      <w:pPr>
        <w:jc w:val="both"/>
        <w:rPr>
          <w:sz w:val="22"/>
          <w:szCs w:val="22"/>
        </w:rPr>
      </w:pPr>
    </w:p>
    <w:p w:rsidR="006E32CC" w:rsidRPr="00F3723E" w:rsidRDefault="00803DE5" w:rsidP="00803DE5">
      <w:pPr>
        <w:jc w:val="right"/>
        <w:rPr>
          <w:sz w:val="22"/>
          <w:szCs w:val="22"/>
        </w:rPr>
      </w:pPr>
      <w:r w:rsidRPr="00F3723E">
        <w:rPr>
          <w:sz w:val="22"/>
          <w:szCs w:val="22"/>
        </w:rPr>
        <w:t xml:space="preserve"> </w:t>
      </w:r>
      <w:r w:rsidR="006E32CC" w:rsidRPr="00F3723E">
        <w:rPr>
          <w:sz w:val="22"/>
          <w:szCs w:val="22"/>
        </w:rPr>
        <w:t xml:space="preserve">(dal testo in catalogo di Gabriele </w:t>
      </w:r>
      <w:proofErr w:type="spellStart"/>
      <w:r w:rsidR="006E32CC" w:rsidRPr="00F3723E">
        <w:rPr>
          <w:sz w:val="22"/>
          <w:szCs w:val="22"/>
        </w:rPr>
        <w:t>Simongini</w:t>
      </w:r>
      <w:proofErr w:type="spellEnd"/>
      <w:r w:rsidR="006E32CC" w:rsidRPr="00F3723E">
        <w:rPr>
          <w:sz w:val="22"/>
          <w:szCs w:val="22"/>
        </w:rPr>
        <w:t>)</w:t>
      </w:r>
    </w:p>
    <w:p w:rsidR="006E32CC" w:rsidRPr="00F3723E" w:rsidRDefault="006E32CC" w:rsidP="006E32CC">
      <w:pPr>
        <w:rPr>
          <w:sz w:val="22"/>
          <w:szCs w:val="22"/>
        </w:rPr>
      </w:pPr>
    </w:p>
    <w:p w:rsidR="00B57FCF" w:rsidRPr="00F3723E" w:rsidRDefault="00B57FCF" w:rsidP="006E32CC">
      <w:pPr>
        <w:rPr>
          <w:b/>
          <w:bCs/>
          <w:sz w:val="22"/>
          <w:szCs w:val="22"/>
        </w:rPr>
        <w:sectPr w:rsidR="00B57FCF" w:rsidRPr="00F3723E" w:rsidSect="00BC3B48">
          <w:pgSz w:w="11906" w:h="16838"/>
          <w:pgMar w:top="851" w:right="851" w:bottom="284" w:left="851" w:header="709" w:footer="709" w:gutter="0"/>
          <w:cols w:space="708"/>
          <w:docGrid w:linePitch="360"/>
        </w:sectPr>
      </w:pPr>
    </w:p>
    <w:p w:rsidR="00F3723E" w:rsidRPr="00F3723E" w:rsidRDefault="00F3723E" w:rsidP="00F3723E">
      <w:pPr>
        <w:rPr>
          <w:b/>
          <w:bCs/>
          <w:sz w:val="22"/>
          <w:szCs w:val="22"/>
        </w:rPr>
      </w:pPr>
    </w:p>
    <w:p w:rsidR="00F3723E" w:rsidRPr="00F3723E" w:rsidRDefault="00F3723E" w:rsidP="00F3723E">
      <w:pPr>
        <w:rPr>
          <w:rFonts w:cstheme="minorHAnsi"/>
          <w:b/>
          <w:bCs/>
          <w:sz w:val="22"/>
          <w:szCs w:val="22"/>
        </w:rPr>
      </w:pPr>
      <w:r w:rsidRPr="00F3723E">
        <w:rPr>
          <w:rFonts w:cstheme="minorHAnsi"/>
          <w:b/>
          <w:bCs/>
          <w:sz w:val="22"/>
          <w:szCs w:val="22"/>
        </w:rPr>
        <w:t>Informazioni</w:t>
      </w:r>
    </w:p>
    <w:p w:rsidR="00F3723E" w:rsidRPr="00F3723E" w:rsidRDefault="00F3723E" w:rsidP="00F3723E">
      <w:pPr>
        <w:rPr>
          <w:rFonts w:cstheme="minorHAnsi"/>
          <w:b/>
          <w:bCs/>
          <w:sz w:val="22"/>
          <w:szCs w:val="22"/>
        </w:rPr>
      </w:pPr>
    </w:p>
    <w:p w:rsidR="00F3723E" w:rsidRPr="00F3723E" w:rsidRDefault="00F3723E" w:rsidP="00F3723E">
      <w:pPr>
        <w:rPr>
          <w:rFonts w:cstheme="minorHAnsi"/>
          <w:b/>
          <w:bCs/>
          <w:sz w:val="22"/>
          <w:szCs w:val="22"/>
        </w:rPr>
      </w:pPr>
      <w:r w:rsidRPr="00F3723E">
        <w:rPr>
          <w:rFonts w:cstheme="minorHAnsi"/>
          <w:b/>
          <w:bCs/>
          <w:sz w:val="22"/>
          <w:szCs w:val="22"/>
        </w:rPr>
        <w:t>Luogo</w:t>
      </w:r>
    </w:p>
    <w:p w:rsidR="00F3723E" w:rsidRPr="00F3723E" w:rsidRDefault="00F3723E" w:rsidP="00F3723E">
      <w:pPr>
        <w:rPr>
          <w:rFonts w:cstheme="minorHAnsi"/>
          <w:sz w:val="22"/>
          <w:szCs w:val="22"/>
        </w:rPr>
      </w:pPr>
      <w:r w:rsidRPr="00F3723E">
        <w:rPr>
          <w:rFonts w:cstheme="minorHAnsi"/>
          <w:sz w:val="22"/>
          <w:szCs w:val="22"/>
        </w:rPr>
        <w:t xml:space="preserve">Galleria Fidia </w:t>
      </w:r>
      <w:r w:rsidR="00ED0EE5">
        <w:rPr>
          <w:rFonts w:cstheme="minorHAnsi"/>
          <w:sz w:val="22"/>
          <w:szCs w:val="22"/>
        </w:rPr>
        <w:t xml:space="preserve">– Via Angelo </w:t>
      </w:r>
      <w:proofErr w:type="spellStart"/>
      <w:r w:rsidR="00ED0EE5">
        <w:rPr>
          <w:rFonts w:cstheme="minorHAnsi"/>
          <w:sz w:val="22"/>
          <w:szCs w:val="22"/>
        </w:rPr>
        <w:t>Brunetti</w:t>
      </w:r>
      <w:proofErr w:type="spellEnd"/>
      <w:r w:rsidR="00ED0EE5">
        <w:rPr>
          <w:rFonts w:cstheme="minorHAnsi"/>
          <w:sz w:val="22"/>
          <w:szCs w:val="22"/>
        </w:rPr>
        <w:t xml:space="preserve"> 49 – </w:t>
      </w:r>
      <w:r w:rsidR="00B57FCF">
        <w:rPr>
          <w:rFonts w:cstheme="minorHAnsi"/>
          <w:sz w:val="22"/>
          <w:szCs w:val="22"/>
        </w:rPr>
        <w:t>00186</w:t>
      </w:r>
      <w:r w:rsidR="00ED0EE5">
        <w:rPr>
          <w:rFonts w:cstheme="minorHAnsi"/>
          <w:sz w:val="22"/>
          <w:szCs w:val="22"/>
        </w:rPr>
        <w:t xml:space="preserve"> </w:t>
      </w:r>
      <w:r w:rsidR="00B57FCF">
        <w:rPr>
          <w:rFonts w:cstheme="minorHAnsi"/>
          <w:sz w:val="22"/>
          <w:szCs w:val="22"/>
        </w:rPr>
        <w:t xml:space="preserve"> Roma</w:t>
      </w:r>
      <w:r w:rsidR="00ED0EE5">
        <w:rPr>
          <w:rFonts w:cstheme="minorHAnsi"/>
          <w:sz w:val="22"/>
          <w:szCs w:val="22"/>
        </w:rPr>
        <w:t xml:space="preserve"> </w:t>
      </w:r>
    </w:p>
    <w:p w:rsidR="00F3723E" w:rsidRPr="00F3723E" w:rsidRDefault="00F3723E" w:rsidP="00F3723E">
      <w:pPr>
        <w:rPr>
          <w:rFonts w:cstheme="minorHAnsi"/>
          <w:b/>
          <w:bCs/>
          <w:sz w:val="22"/>
          <w:szCs w:val="22"/>
        </w:rPr>
      </w:pPr>
    </w:p>
    <w:p w:rsidR="00F3723E" w:rsidRPr="00F3723E" w:rsidRDefault="00F3723E" w:rsidP="00F3723E">
      <w:pPr>
        <w:rPr>
          <w:rFonts w:cstheme="minorHAnsi"/>
          <w:b/>
          <w:bCs/>
          <w:sz w:val="22"/>
          <w:szCs w:val="22"/>
        </w:rPr>
      </w:pPr>
      <w:r w:rsidRPr="00F3723E">
        <w:rPr>
          <w:rFonts w:cstheme="minorHAnsi"/>
          <w:b/>
          <w:bCs/>
          <w:sz w:val="22"/>
          <w:szCs w:val="22"/>
        </w:rPr>
        <w:t>Orari</w:t>
      </w:r>
    </w:p>
    <w:p w:rsidR="00B57FCF" w:rsidRDefault="00F3723E" w:rsidP="00F3723E">
      <w:pPr>
        <w:rPr>
          <w:rFonts w:cstheme="minorHAnsi"/>
          <w:sz w:val="22"/>
          <w:szCs w:val="22"/>
        </w:rPr>
        <w:sectPr w:rsidR="00B57FCF" w:rsidSect="006E32CC">
          <w:type w:val="continuous"/>
          <w:pgSz w:w="11906" w:h="16838"/>
          <w:pgMar w:top="1417" w:right="1134" w:bottom="1134" w:left="1134" w:header="708" w:footer="708" w:gutter="0"/>
          <w:cols w:space="708"/>
          <w:docGrid w:linePitch="360"/>
        </w:sectPr>
      </w:pPr>
      <w:r w:rsidRPr="00F3723E">
        <w:rPr>
          <w:rFonts w:cstheme="minorHAnsi"/>
          <w:sz w:val="22"/>
          <w:szCs w:val="22"/>
        </w:rPr>
        <w:t xml:space="preserve">dal lunedì al venerdì ore 10.00 – 13:00 | 16.00 – 19:30; sabato ore 10.00 – 13.00; </w:t>
      </w:r>
      <w:r w:rsidR="00B57FCF">
        <w:rPr>
          <w:rFonts w:cstheme="minorHAnsi"/>
          <w:sz w:val="22"/>
          <w:szCs w:val="22"/>
        </w:rPr>
        <w:br/>
      </w:r>
      <w:r w:rsidRPr="00F3723E">
        <w:rPr>
          <w:rFonts w:cstheme="minorHAnsi"/>
          <w:sz w:val="22"/>
          <w:szCs w:val="22"/>
        </w:rPr>
        <w:t>domenica</w:t>
      </w:r>
      <w:r w:rsidR="001F70D4">
        <w:rPr>
          <w:rFonts w:cstheme="minorHAnsi"/>
          <w:sz w:val="22"/>
          <w:szCs w:val="22"/>
        </w:rPr>
        <w:t xml:space="preserve"> su appuntamento</w:t>
      </w:r>
      <w:r w:rsidR="00B57FCF">
        <w:rPr>
          <w:rFonts w:cstheme="minorHAnsi"/>
          <w:b/>
          <w:bCs/>
          <w:sz w:val="22"/>
          <w:szCs w:val="22"/>
        </w:rPr>
        <w:br/>
      </w:r>
    </w:p>
    <w:p w:rsidR="00F3723E" w:rsidRPr="00F3723E" w:rsidRDefault="00F3723E" w:rsidP="00F3723E">
      <w:pPr>
        <w:rPr>
          <w:rFonts w:cstheme="minorHAnsi"/>
          <w:sz w:val="22"/>
          <w:szCs w:val="22"/>
        </w:rPr>
      </w:pPr>
    </w:p>
    <w:p w:rsidR="00F3723E" w:rsidRPr="00F3723E" w:rsidRDefault="00F3723E" w:rsidP="00F3723E">
      <w:pPr>
        <w:rPr>
          <w:rFonts w:cstheme="minorHAnsi"/>
          <w:b/>
          <w:bCs/>
          <w:sz w:val="22"/>
          <w:szCs w:val="22"/>
        </w:rPr>
      </w:pPr>
      <w:r w:rsidRPr="00F3723E">
        <w:rPr>
          <w:rFonts w:cstheme="minorHAnsi"/>
          <w:b/>
          <w:bCs/>
          <w:sz w:val="22"/>
          <w:szCs w:val="22"/>
        </w:rPr>
        <w:t>Contatti</w:t>
      </w:r>
    </w:p>
    <w:p w:rsidR="00F3723E" w:rsidRPr="00F3723E" w:rsidRDefault="00F3723E" w:rsidP="00F3723E">
      <w:pPr>
        <w:rPr>
          <w:rFonts w:cstheme="minorHAnsi"/>
          <w:b/>
          <w:bCs/>
          <w:sz w:val="22"/>
          <w:szCs w:val="22"/>
        </w:rPr>
        <w:sectPr w:rsidR="00F3723E" w:rsidRPr="00F3723E" w:rsidSect="00B57FCF">
          <w:type w:val="continuous"/>
          <w:pgSz w:w="11906" w:h="16838"/>
          <w:pgMar w:top="1417" w:right="1134" w:bottom="1134" w:left="1134" w:header="708" w:footer="708" w:gutter="0"/>
          <w:cols w:space="708"/>
          <w:docGrid w:linePitch="360"/>
        </w:sectPr>
      </w:pPr>
    </w:p>
    <w:p w:rsidR="00F3723E" w:rsidRPr="00B57FCF" w:rsidRDefault="00B57FCF" w:rsidP="00F3723E">
      <w:pPr>
        <w:rPr>
          <w:rFonts w:cstheme="minorHAnsi"/>
          <w:bCs/>
          <w:sz w:val="22"/>
          <w:szCs w:val="22"/>
        </w:rPr>
      </w:pPr>
      <w:r w:rsidRPr="00B57FCF">
        <w:rPr>
          <w:rFonts w:cstheme="minorHAnsi"/>
          <w:bCs/>
          <w:sz w:val="22"/>
          <w:szCs w:val="22"/>
        </w:rPr>
        <w:lastRenderedPageBreak/>
        <w:t>Tel</w:t>
      </w:r>
      <w:r>
        <w:rPr>
          <w:rFonts w:cstheme="minorHAnsi"/>
          <w:bCs/>
          <w:sz w:val="22"/>
          <w:szCs w:val="22"/>
        </w:rPr>
        <w:t>.</w:t>
      </w:r>
      <w:r w:rsidRPr="00B57FCF">
        <w:rPr>
          <w:rFonts w:cstheme="minorHAnsi"/>
          <w:bCs/>
          <w:sz w:val="22"/>
          <w:szCs w:val="22"/>
        </w:rPr>
        <w:t xml:space="preserve"> 06 3612051</w:t>
      </w:r>
      <w:r w:rsidRPr="00B57FCF">
        <w:rPr>
          <w:rFonts w:cstheme="minorHAnsi"/>
          <w:bCs/>
          <w:sz w:val="22"/>
          <w:szCs w:val="22"/>
        </w:rPr>
        <w:tab/>
      </w:r>
      <w:r w:rsidRPr="00F3723E">
        <w:rPr>
          <w:rFonts w:cstheme="minorHAnsi"/>
          <w:b/>
          <w:bCs/>
          <w:sz w:val="22"/>
          <w:szCs w:val="22"/>
        </w:rPr>
        <w:tab/>
      </w:r>
      <w:r>
        <w:rPr>
          <w:rFonts w:cstheme="minorHAnsi"/>
          <w:bCs/>
          <w:sz w:val="22"/>
          <w:szCs w:val="22"/>
        </w:rPr>
        <w:br/>
      </w:r>
      <w:proofErr w:type="spellStart"/>
      <w:r>
        <w:rPr>
          <w:rFonts w:cstheme="minorHAnsi"/>
          <w:bCs/>
          <w:sz w:val="22"/>
          <w:szCs w:val="22"/>
        </w:rPr>
        <w:t>Mob</w:t>
      </w:r>
      <w:proofErr w:type="spellEnd"/>
      <w:r>
        <w:rPr>
          <w:rFonts w:cstheme="minorHAnsi"/>
          <w:bCs/>
          <w:sz w:val="22"/>
          <w:szCs w:val="22"/>
        </w:rPr>
        <w:t>.</w:t>
      </w:r>
      <w:r w:rsidR="00F3723E" w:rsidRPr="00B57FCF">
        <w:rPr>
          <w:rFonts w:cstheme="minorHAnsi"/>
          <w:bCs/>
          <w:sz w:val="22"/>
          <w:szCs w:val="22"/>
        </w:rPr>
        <w:t xml:space="preserve"> </w:t>
      </w:r>
      <w:r>
        <w:rPr>
          <w:rFonts w:cstheme="minorHAnsi"/>
          <w:bCs/>
          <w:sz w:val="22"/>
          <w:szCs w:val="22"/>
        </w:rPr>
        <w:t xml:space="preserve">+39 </w:t>
      </w:r>
      <w:r w:rsidR="00F3723E" w:rsidRPr="00B57FCF">
        <w:rPr>
          <w:rFonts w:cstheme="minorHAnsi"/>
          <w:bCs/>
          <w:sz w:val="22"/>
          <w:szCs w:val="22"/>
        </w:rPr>
        <w:t>3381359307</w:t>
      </w:r>
      <w:r w:rsidR="00F3723E" w:rsidRPr="00B57FCF">
        <w:rPr>
          <w:rFonts w:cstheme="minorHAnsi"/>
          <w:bCs/>
          <w:sz w:val="22"/>
          <w:szCs w:val="22"/>
        </w:rPr>
        <w:tab/>
      </w:r>
      <w:r w:rsidR="00F3723E" w:rsidRPr="00B57FCF">
        <w:rPr>
          <w:rFonts w:cstheme="minorHAnsi"/>
          <w:bCs/>
          <w:sz w:val="22"/>
          <w:szCs w:val="22"/>
        </w:rPr>
        <w:tab/>
      </w:r>
      <w:r w:rsidR="00F3723E" w:rsidRPr="00B57FCF">
        <w:rPr>
          <w:rFonts w:cstheme="minorHAnsi"/>
          <w:bCs/>
          <w:sz w:val="22"/>
          <w:szCs w:val="22"/>
        </w:rPr>
        <w:tab/>
      </w:r>
    </w:p>
    <w:p w:rsidR="00F3723E" w:rsidRPr="00F3723E" w:rsidRDefault="00F3723E" w:rsidP="00F3723E">
      <w:pPr>
        <w:rPr>
          <w:rFonts w:cstheme="minorHAnsi"/>
          <w:b/>
          <w:bCs/>
          <w:sz w:val="22"/>
          <w:szCs w:val="22"/>
        </w:rPr>
      </w:pPr>
      <w:r w:rsidRPr="00F3723E">
        <w:rPr>
          <w:rFonts w:cstheme="minorHAnsi"/>
          <w:b/>
          <w:bCs/>
          <w:sz w:val="22"/>
          <w:szCs w:val="22"/>
        </w:rPr>
        <w:t xml:space="preserve">                                       </w:t>
      </w:r>
      <w:r w:rsidRPr="00F3723E">
        <w:rPr>
          <w:rFonts w:cstheme="minorHAnsi"/>
          <w:b/>
          <w:bCs/>
          <w:sz w:val="22"/>
          <w:szCs w:val="22"/>
        </w:rPr>
        <w:tab/>
      </w:r>
      <w:r w:rsidRPr="00F3723E">
        <w:rPr>
          <w:rFonts w:cstheme="minorHAnsi"/>
          <w:b/>
          <w:bCs/>
          <w:sz w:val="22"/>
          <w:szCs w:val="22"/>
        </w:rPr>
        <w:tab/>
      </w:r>
    </w:p>
    <w:p w:rsidR="00F3723E" w:rsidRPr="00F3723E" w:rsidRDefault="00DF6550" w:rsidP="00F3723E">
      <w:pPr>
        <w:rPr>
          <w:rFonts w:cstheme="minorHAnsi"/>
          <w:b/>
          <w:bCs/>
          <w:sz w:val="22"/>
          <w:szCs w:val="22"/>
        </w:rPr>
      </w:pPr>
      <w:hyperlink r:id="rId6" w:history="1">
        <w:r w:rsidR="00F3723E" w:rsidRPr="00F3723E">
          <w:rPr>
            <w:rStyle w:val="Collegamentoipertestuale"/>
            <w:rFonts w:cstheme="minorHAnsi"/>
            <w:b/>
            <w:bCs/>
            <w:sz w:val="22"/>
            <w:szCs w:val="22"/>
          </w:rPr>
          <w:t>info@artefidia.com</w:t>
        </w:r>
      </w:hyperlink>
      <w:r w:rsidR="00B57FCF">
        <w:rPr>
          <w:sz w:val="22"/>
          <w:szCs w:val="22"/>
        </w:rPr>
        <w:br/>
      </w:r>
      <w:hyperlink r:id="rId7" w:history="1">
        <w:r w:rsidR="00B57FCF" w:rsidRPr="00B57FCF">
          <w:rPr>
            <w:rStyle w:val="Collegamentoipertestuale"/>
            <w:b/>
            <w:sz w:val="22"/>
            <w:szCs w:val="22"/>
          </w:rPr>
          <w:t>alessandra.tamburi@artefidia.com</w:t>
        </w:r>
      </w:hyperlink>
      <w:r w:rsidR="00B57FCF">
        <w:rPr>
          <w:sz w:val="22"/>
          <w:szCs w:val="22"/>
        </w:rPr>
        <w:t xml:space="preserve"> </w:t>
      </w:r>
    </w:p>
    <w:p w:rsidR="00F3723E" w:rsidRPr="00F3723E" w:rsidRDefault="00DF6550" w:rsidP="00F3723E">
      <w:pPr>
        <w:rPr>
          <w:rFonts w:cstheme="minorHAnsi"/>
          <w:b/>
          <w:bCs/>
          <w:sz w:val="22"/>
          <w:szCs w:val="22"/>
        </w:rPr>
      </w:pPr>
      <w:hyperlink r:id="rId8" w:history="1">
        <w:r w:rsidR="00F3723E" w:rsidRPr="00F3723E">
          <w:rPr>
            <w:rStyle w:val="Collegamentoipertestuale"/>
            <w:rFonts w:cstheme="minorHAnsi"/>
            <w:b/>
            <w:bCs/>
            <w:sz w:val="22"/>
            <w:szCs w:val="22"/>
          </w:rPr>
          <w:t>www.artefidia.com</w:t>
        </w:r>
      </w:hyperlink>
    </w:p>
    <w:p w:rsidR="00B57FCF" w:rsidRDefault="00B57FCF" w:rsidP="00F3723E">
      <w:pPr>
        <w:rPr>
          <w:rFonts w:ascii="Georgia" w:hAnsi="Georgia"/>
          <w:b/>
          <w:color w:val="333333"/>
          <w:sz w:val="22"/>
          <w:szCs w:val="22"/>
        </w:rPr>
        <w:sectPr w:rsidR="00B57FCF" w:rsidSect="00B57FCF">
          <w:type w:val="continuous"/>
          <w:pgSz w:w="11906" w:h="16838"/>
          <w:pgMar w:top="1417" w:right="1134" w:bottom="1134" w:left="1134" w:header="708" w:footer="708" w:gutter="0"/>
          <w:cols w:space="708"/>
          <w:docGrid w:linePitch="360"/>
        </w:sectPr>
      </w:pPr>
    </w:p>
    <w:p w:rsidR="00F3723E" w:rsidRPr="00F3723E" w:rsidRDefault="00F3723E" w:rsidP="00F3723E">
      <w:pPr>
        <w:rPr>
          <w:rFonts w:ascii="Georgia" w:hAnsi="Georgia"/>
          <w:b/>
          <w:color w:val="333333"/>
          <w:sz w:val="22"/>
          <w:szCs w:val="22"/>
        </w:rPr>
      </w:pPr>
    </w:p>
    <w:p w:rsidR="00F3723E" w:rsidRPr="00F3723E" w:rsidRDefault="00F3723E" w:rsidP="00F3723E">
      <w:pPr>
        <w:rPr>
          <w:b/>
          <w:color w:val="333333"/>
          <w:sz w:val="22"/>
          <w:szCs w:val="22"/>
        </w:rPr>
        <w:sectPr w:rsidR="00F3723E" w:rsidRPr="00F3723E" w:rsidSect="00F3723E">
          <w:type w:val="continuous"/>
          <w:pgSz w:w="11906" w:h="16838"/>
          <w:pgMar w:top="1417" w:right="1134" w:bottom="1134" w:left="1134" w:header="708" w:footer="708" w:gutter="0"/>
          <w:cols w:num="2" w:space="708"/>
          <w:docGrid w:linePitch="360"/>
        </w:sectPr>
      </w:pPr>
    </w:p>
    <w:p w:rsidR="00F3723E" w:rsidRPr="00B57FCF" w:rsidRDefault="00F3723E" w:rsidP="006E32CC">
      <w:pPr>
        <w:rPr>
          <w:sz w:val="22"/>
          <w:szCs w:val="22"/>
        </w:rPr>
      </w:pPr>
    </w:p>
    <w:sectPr w:rsidR="00F3723E" w:rsidRPr="00B57FCF" w:rsidSect="006E32CC">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32CC"/>
    <w:rsid w:val="00010822"/>
    <w:rsid w:val="000964BD"/>
    <w:rsid w:val="001F70D4"/>
    <w:rsid w:val="00665CBB"/>
    <w:rsid w:val="006E32CC"/>
    <w:rsid w:val="007B6C7A"/>
    <w:rsid w:val="00803DE5"/>
    <w:rsid w:val="00971011"/>
    <w:rsid w:val="00B57FCF"/>
    <w:rsid w:val="00C42F48"/>
    <w:rsid w:val="00DF6550"/>
    <w:rsid w:val="00ED0EE5"/>
    <w:rsid w:val="00F3723E"/>
    <w:rsid w:val="00F656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2C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E32CC"/>
    <w:rPr>
      <w:color w:val="0000FF"/>
      <w:u w:val="single"/>
    </w:rPr>
  </w:style>
  <w:style w:type="paragraph" w:styleId="Testofumetto">
    <w:name w:val="Balloon Text"/>
    <w:basedOn w:val="Normale"/>
    <w:link w:val="TestofumettoCarattere"/>
    <w:uiPriority w:val="99"/>
    <w:semiHidden/>
    <w:unhideWhenUsed/>
    <w:rsid w:val="006E32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32CC"/>
    <w:rPr>
      <w:rFonts w:ascii="Tahoma" w:eastAsia="Times New Roman" w:hAnsi="Tahoma" w:cs="Tahoma"/>
      <w:sz w:val="16"/>
      <w:szCs w:val="16"/>
      <w:lang w:eastAsia="it-IT"/>
    </w:rPr>
  </w:style>
  <w:style w:type="character" w:styleId="Enfasigrassetto">
    <w:name w:val="Strong"/>
    <w:basedOn w:val="Carpredefinitoparagrafo"/>
    <w:uiPriority w:val="22"/>
    <w:qFormat/>
    <w:rsid w:val="006E32CC"/>
    <w:rPr>
      <w:b/>
      <w:bCs/>
    </w:rPr>
  </w:style>
  <w:style w:type="paragraph" w:styleId="Nessunaspaziatura">
    <w:name w:val="No Spacing"/>
    <w:uiPriority w:val="1"/>
    <w:qFormat/>
    <w:rsid w:val="00F372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efidia.com" TargetMode="External"/><Relationship Id="rId3" Type="http://schemas.openxmlformats.org/officeDocument/2006/relationships/settings" Target="settings.xml"/><Relationship Id="rId7" Type="http://schemas.openxmlformats.org/officeDocument/2006/relationships/hyperlink" Target="mailto:alessandra.tamburi@artefid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rtefidi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C84A-F2FC-4CF1-A48C-8912A67D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2022-10-05T10:00:00Z</dcterms:created>
  <dcterms:modified xsi:type="dcterms:W3CDTF">2023-02-28T16:27:00Z</dcterms:modified>
</cp:coreProperties>
</file>